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92" w:rsidRPr="008B6201" w:rsidRDefault="008B6201" w:rsidP="008B6201">
      <w:pPr>
        <w:jc w:val="center"/>
        <w:rPr>
          <w:b/>
        </w:rPr>
      </w:pPr>
      <w:proofErr w:type="spellStart"/>
      <w:r w:rsidRPr="008B6201">
        <w:rPr>
          <w:b/>
        </w:rPr>
        <w:t>Bibliography</w:t>
      </w:r>
      <w:proofErr w:type="spellEnd"/>
    </w:p>
    <w:p w:rsidR="008B6201" w:rsidRPr="008B6201" w:rsidRDefault="008B6201" w:rsidP="008B6201">
      <w:pPr>
        <w:jc w:val="center"/>
        <w:rPr>
          <w:b/>
          <w:lang w:val="en-GB"/>
        </w:rPr>
      </w:pPr>
      <w:r w:rsidRPr="008B6201">
        <w:rPr>
          <w:b/>
          <w:lang w:val="en-GB"/>
        </w:rPr>
        <w:t>Italy's Embrace of the Belt and Road Initiative May Be Beneficial to Europe</w:t>
      </w:r>
    </w:p>
    <w:p w:rsidR="008B6201" w:rsidRPr="008B6201" w:rsidRDefault="008B6201" w:rsidP="008B6201">
      <w:pPr>
        <w:jc w:val="center"/>
        <w:rPr>
          <w:b/>
          <w:lang w:val="en-GB"/>
        </w:rPr>
      </w:pPr>
    </w:p>
    <w:p w:rsidR="008B6201" w:rsidRPr="008B6201" w:rsidRDefault="008B6201" w:rsidP="008B6201">
      <w:pPr>
        <w:rPr>
          <w:lang w:val="en-GB"/>
        </w:rPr>
      </w:pPr>
      <w:r w:rsidRPr="008B6201">
        <w:rPr>
          <w:lang w:val="en-GB"/>
        </w:rPr>
        <w:t xml:space="preserve">Adarov, A. 2018. China’s Belt and Road Initiative: opportunity or threat? from </w:t>
      </w:r>
      <w:r w:rsidRPr="008B6201">
        <w:rPr>
          <w:i/>
          <w:iCs/>
          <w:lang w:val="en-GB"/>
        </w:rPr>
        <w:t>The Vienna Institute for International Economic Studies</w:t>
      </w:r>
      <w:r w:rsidRPr="008B6201">
        <w:rPr>
          <w:lang w:val="en-GB"/>
        </w:rPr>
        <w:t>.</w:t>
      </w:r>
    </w:p>
    <w:p w:rsidR="008B6201" w:rsidRPr="008B6201" w:rsidRDefault="008B6201" w:rsidP="008B6201">
      <w:pPr>
        <w:rPr>
          <w:lang w:val="en-GB"/>
        </w:rPr>
      </w:pPr>
      <w:r w:rsidRPr="008B6201">
        <w:rPr>
          <w:lang w:val="en-GB"/>
        </w:rPr>
        <w:t>European Environment Agency (EEA). 2016.</w:t>
      </w:r>
      <w:r w:rsidRPr="008B6201">
        <w:rPr>
          <w:lang w:val="en-GB"/>
        </w:rPr>
        <w:br/>
        <w:t>https://www.eea.europa.eu/data-and-maps/indicators/total-population-outlook-from-unstat-3/what-are-the-main-population</w:t>
      </w:r>
    </w:p>
    <w:p w:rsidR="008B6201" w:rsidRPr="008B6201" w:rsidRDefault="008B6201" w:rsidP="008B6201">
      <w:pPr>
        <w:rPr>
          <w:lang w:val="en-GB"/>
        </w:rPr>
      </w:pPr>
      <w:r w:rsidRPr="008B6201">
        <w:rPr>
          <w:lang w:val="en-GB"/>
        </w:rPr>
        <w:t xml:space="preserve">Fardella, E. &amp; Prodi, G. 2017. </w:t>
      </w:r>
      <w:r w:rsidRPr="008B6201">
        <w:rPr>
          <w:i/>
          <w:iCs/>
          <w:lang w:val="en-GB"/>
        </w:rPr>
        <w:t>The Belt and Road Initiative Impact on Europe: An Italian Perspective</w:t>
      </w:r>
      <w:r w:rsidRPr="008B6201">
        <w:rPr>
          <w:lang w:val="en-GB"/>
        </w:rPr>
        <w:t xml:space="preserve"> in </w:t>
      </w:r>
      <w:r w:rsidRPr="008B6201">
        <w:rPr>
          <w:i/>
          <w:iCs/>
          <w:lang w:val="en-GB"/>
        </w:rPr>
        <w:t>China &amp; World Economy</w:t>
      </w:r>
      <w:r w:rsidRPr="008B6201">
        <w:rPr>
          <w:lang w:val="en-GB"/>
        </w:rPr>
        <w:t>.</w:t>
      </w:r>
    </w:p>
    <w:p w:rsidR="008B6201" w:rsidRPr="008B6201" w:rsidRDefault="008B6201" w:rsidP="008B6201">
      <w:pPr>
        <w:rPr>
          <w:lang w:val="en-GB"/>
        </w:rPr>
      </w:pPr>
      <w:r w:rsidRPr="008B6201">
        <w:t xml:space="preserve">Garcia </w:t>
      </w:r>
      <w:proofErr w:type="spellStart"/>
      <w:r w:rsidRPr="008B6201">
        <w:t>Herrero</w:t>
      </w:r>
      <w:proofErr w:type="spellEnd"/>
      <w:r w:rsidRPr="008B6201">
        <w:t xml:space="preserve">, A. &amp; </w:t>
      </w:r>
      <w:proofErr w:type="spellStart"/>
      <w:r w:rsidRPr="008B6201">
        <w:t>Xu</w:t>
      </w:r>
      <w:proofErr w:type="spellEnd"/>
      <w:r w:rsidRPr="008B6201">
        <w:t xml:space="preserve">, J. 2017. </w:t>
      </w:r>
      <w:r w:rsidRPr="008B6201">
        <w:rPr>
          <w:i/>
          <w:iCs/>
          <w:lang w:val="en-GB"/>
        </w:rPr>
        <w:t>China’s Belt and Road Initiative: Can Europe Expect Trade Gains?</w:t>
      </w:r>
      <w:r w:rsidRPr="008B6201">
        <w:rPr>
          <w:lang w:val="en-GB"/>
        </w:rPr>
        <w:t xml:space="preserve"> In </w:t>
      </w:r>
      <w:r w:rsidRPr="008B6201">
        <w:rPr>
          <w:i/>
          <w:iCs/>
          <w:lang w:val="en-GB"/>
        </w:rPr>
        <w:t>China and World Economy</w:t>
      </w:r>
      <w:r w:rsidRPr="008B6201">
        <w:rPr>
          <w:lang w:val="en-GB"/>
        </w:rPr>
        <w:t>.</w:t>
      </w:r>
    </w:p>
    <w:p w:rsidR="008B6201" w:rsidRPr="008B6201" w:rsidRDefault="008B6201" w:rsidP="008B6201">
      <w:pPr>
        <w:rPr>
          <w:lang w:val="en-GB"/>
        </w:rPr>
      </w:pPr>
      <w:r w:rsidRPr="008B6201">
        <w:rPr>
          <w:lang w:val="en-GB"/>
        </w:rPr>
        <w:t xml:space="preserve">Le Corre, P. 2017. </w:t>
      </w:r>
      <w:r w:rsidRPr="008B6201">
        <w:rPr>
          <w:i/>
          <w:iCs/>
          <w:lang w:val="en-GB"/>
        </w:rPr>
        <w:t>Europe’s mixed views on China’s One Belt, One Road initiative</w:t>
      </w:r>
      <w:r w:rsidRPr="008B6201">
        <w:rPr>
          <w:lang w:val="en-GB"/>
        </w:rPr>
        <w:t xml:space="preserve"> from </w:t>
      </w:r>
      <w:r w:rsidRPr="008B6201">
        <w:rPr>
          <w:i/>
          <w:iCs/>
          <w:lang w:val="en-GB"/>
        </w:rPr>
        <w:t>Brookings Institution</w:t>
      </w:r>
    </w:p>
    <w:p w:rsidR="008B6201" w:rsidRPr="008B6201" w:rsidRDefault="008B6201" w:rsidP="008B6201">
      <w:r w:rsidRPr="008B6201">
        <w:rPr>
          <w:lang w:val="en-GB"/>
        </w:rPr>
        <w:t>PwC Global – The World in 2050.</w:t>
      </w:r>
      <w:r w:rsidRPr="008B6201">
        <w:rPr>
          <w:lang w:val="en-GB"/>
        </w:rPr>
        <w:br/>
      </w:r>
      <w:hyperlink r:id="rId4" w:history="1">
        <w:r w:rsidRPr="008B6201">
          <w:rPr>
            <w:rStyle w:val="Collegamentoipertestuale"/>
          </w:rPr>
          <w:t>https://www.pwc.com/gx/en/issues/economy/the-world-in-2050.html</w:t>
        </w:r>
      </w:hyperlink>
    </w:p>
    <w:p w:rsidR="008B6201" w:rsidRPr="008B6201" w:rsidRDefault="008B6201">
      <w:bookmarkStart w:id="0" w:name="_GoBack"/>
      <w:bookmarkEnd w:id="0"/>
    </w:p>
    <w:sectPr w:rsidR="008B6201" w:rsidRPr="008B6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01"/>
    <w:rsid w:val="00103505"/>
    <w:rsid w:val="007F69F9"/>
    <w:rsid w:val="008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5081"/>
  <w15:chartTrackingRefBased/>
  <w15:docId w15:val="{FDC84FD2-DF83-4FE7-9A2E-F5348792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62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wc.com/gx/en/issues/economy/the-world-in-205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1</cp:revision>
  <dcterms:created xsi:type="dcterms:W3CDTF">2019-08-01T21:19:00Z</dcterms:created>
  <dcterms:modified xsi:type="dcterms:W3CDTF">2019-08-01T21:20:00Z</dcterms:modified>
</cp:coreProperties>
</file>